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2BF4" w14:textId="2DA6244B" w:rsidR="00B55E23" w:rsidRPr="00B55E23" w:rsidRDefault="00B55E23" w:rsidP="00B55E23">
      <w:pPr>
        <w:spacing w:before="100" w:beforeAutospacing="1" w:after="300"/>
        <w:outlineLvl w:val="0"/>
        <w:rPr>
          <w:color w:val="000000"/>
          <w:kern w:val="36"/>
          <w:szCs w:val="28"/>
          <w:u w:val="none"/>
          <w:lang w:eastAsia="uk-UA"/>
        </w:rPr>
      </w:pPr>
      <w:r w:rsidRPr="00B55E23">
        <w:rPr>
          <w:b/>
          <w:bCs/>
          <w:color w:val="000000"/>
          <w:kern w:val="36"/>
          <w:szCs w:val="28"/>
          <w:u w:val="none"/>
          <w:lang w:eastAsia="uk-UA"/>
        </w:rPr>
        <w:t>Посада</w:t>
      </w:r>
      <w:r>
        <w:rPr>
          <w:b/>
          <w:bCs/>
          <w:color w:val="000000"/>
          <w:kern w:val="36"/>
          <w:szCs w:val="28"/>
          <w:u w:val="none"/>
          <w:lang w:eastAsia="uk-UA"/>
        </w:rPr>
        <w:t xml:space="preserve">: </w:t>
      </w:r>
      <w:r w:rsidRPr="00B55E23">
        <w:rPr>
          <w:color w:val="000000"/>
          <w:kern w:val="36"/>
          <w:szCs w:val="28"/>
          <w:u w:val="none"/>
          <w:lang w:eastAsia="uk-UA"/>
        </w:rPr>
        <w:t>інженер з комп’ютерних систем</w:t>
      </w:r>
    </w:p>
    <w:p w14:paraId="0B911612" w14:textId="0B8F1266" w:rsidR="00B55E23" w:rsidRPr="00B55E23" w:rsidRDefault="00B55E23" w:rsidP="00B55E23">
      <w:pPr>
        <w:spacing w:beforeAutospacing="1"/>
        <w:rPr>
          <w:b/>
          <w:bCs/>
          <w:szCs w:val="28"/>
          <w:u w:val="none"/>
          <w:lang w:eastAsia="uk-UA"/>
        </w:rPr>
      </w:pPr>
      <w:r w:rsidRPr="00B55E23">
        <w:rPr>
          <w:b/>
          <w:bCs/>
          <w:szCs w:val="28"/>
          <w:u w:val="none"/>
          <w:lang w:eastAsia="uk-UA"/>
        </w:rPr>
        <w:t>Заробітна плата</w:t>
      </w:r>
      <w:r>
        <w:rPr>
          <w:b/>
          <w:bCs/>
          <w:szCs w:val="28"/>
          <w:u w:val="none"/>
          <w:lang w:eastAsia="uk-UA"/>
        </w:rPr>
        <w:t>:</w:t>
      </w:r>
    </w:p>
    <w:p w14:paraId="4AC573F8" w14:textId="77777777" w:rsidR="00B30474" w:rsidRDefault="00B30474" w:rsidP="00B30474">
      <w:pPr>
        <w:spacing w:before="100" w:beforeAutospacing="1" w:after="75"/>
        <w:jc w:val="both"/>
        <w:rPr>
          <w:b/>
          <w:bCs/>
          <w:szCs w:val="28"/>
          <w:u w:val="none"/>
          <w:lang w:eastAsia="uk-UA"/>
        </w:rPr>
      </w:pPr>
      <w:r w:rsidRPr="00B30474">
        <w:rPr>
          <w:b/>
          <w:bCs/>
          <w:szCs w:val="28"/>
          <w:u w:val="none"/>
        </w:rPr>
        <w:t>Дані про підприємство:</w:t>
      </w:r>
      <w:r>
        <w:rPr>
          <w:szCs w:val="28"/>
          <w:u w:val="none"/>
        </w:rPr>
        <w:t xml:space="preserve"> </w:t>
      </w:r>
      <w:r w:rsidR="00B55E23">
        <w:rPr>
          <w:szCs w:val="28"/>
          <w:u w:val="none"/>
        </w:rPr>
        <w:t>комунальне некомерційне підприємство</w:t>
      </w:r>
      <w:r w:rsidR="00B55E23" w:rsidRPr="00F81E31">
        <w:rPr>
          <w:szCs w:val="28"/>
          <w:u w:val="none"/>
        </w:rPr>
        <w:t xml:space="preserve"> «Київська міська дитяча клінічна інфекційна лікарня» виконавчого органу Київської міської ради (Київської міської державної адміністрації)</w:t>
      </w:r>
      <w:r>
        <w:rPr>
          <w:color w:val="6B7886"/>
          <w:szCs w:val="28"/>
          <w:u w:val="none"/>
          <w:lang w:eastAsia="uk-UA"/>
        </w:rPr>
        <w:t xml:space="preserve">, </w:t>
      </w:r>
      <w:r w:rsidR="00B55E23" w:rsidRPr="00B55E23">
        <w:rPr>
          <w:szCs w:val="28"/>
          <w:u w:val="none"/>
          <w:lang w:eastAsia="uk-UA"/>
        </w:rPr>
        <w:t>вулиця Дегтярівська, 23</w:t>
      </w:r>
      <w:r w:rsidR="00B55E23">
        <w:rPr>
          <w:szCs w:val="28"/>
          <w:u w:val="none"/>
          <w:lang w:eastAsia="uk-UA"/>
        </w:rPr>
        <w:t>, м. Київ, 04119</w:t>
      </w:r>
      <w:r w:rsidR="00B55E23" w:rsidRPr="00B55E23">
        <w:rPr>
          <w:szCs w:val="28"/>
          <w:u w:val="none"/>
          <w:lang w:eastAsia="uk-UA"/>
        </w:rPr>
        <w:t>.</w:t>
      </w:r>
      <w:r w:rsidR="00B55E23" w:rsidRPr="00B55E23">
        <w:rPr>
          <w:szCs w:val="28"/>
          <w:u w:val="none"/>
          <w:lang w:eastAsia="uk-UA"/>
        </w:rPr>
        <w:br/>
      </w:r>
    </w:p>
    <w:p w14:paraId="1DE02512" w14:textId="6664AFA5" w:rsidR="00B55E23" w:rsidRPr="00B55E23" w:rsidRDefault="00B30474" w:rsidP="00B30474">
      <w:pPr>
        <w:spacing w:before="100" w:beforeAutospacing="1" w:after="75"/>
        <w:jc w:val="both"/>
        <w:rPr>
          <w:szCs w:val="28"/>
          <w:u w:val="none"/>
          <w:lang w:eastAsia="uk-UA"/>
        </w:rPr>
      </w:pPr>
      <w:r w:rsidRPr="00B30474">
        <w:rPr>
          <w:b/>
          <w:bCs/>
          <w:szCs w:val="28"/>
          <w:u w:val="none"/>
          <w:lang w:eastAsia="uk-UA"/>
        </w:rPr>
        <w:t>Умови роботи:</w:t>
      </w:r>
      <w:r w:rsidRPr="00B30474">
        <w:rPr>
          <w:szCs w:val="28"/>
          <w:u w:val="none"/>
          <w:lang w:eastAsia="uk-UA"/>
        </w:rPr>
        <w:t xml:space="preserve"> </w:t>
      </w:r>
      <w:r w:rsidR="00B55E23" w:rsidRPr="00102CC3">
        <w:rPr>
          <w:szCs w:val="28"/>
          <w:u w:val="none"/>
          <w:lang w:eastAsia="uk-UA"/>
        </w:rPr>
        <w:t xml:space="preserve">Повна зайнятість </w:t>
      </w:r>
      <w:r w:rsidRPr="00102CC3">
        <w:rPr>
          <w:szCs w:val="28"/>
          <w:u w:val="none"/>
          <w:lang w:eastAsia="uk-UA"/>
        </w:rPr>
        <w:t xml:space="preserve">/ робота за сумісництвом </w:t>
      </w:r>
    </w:p>
    <w:p w14:paraId="3AFADF1C" w14:textId="446CD803" w:rsidR="00B55E23" w:rsidRPr="00B55E23" w:rsidRDefault="00B55E23" w:rsidP="00B55E23">
      <w:pPr>
        <w:spacing w:before="450" w:after="300"/>
        <w:outlineLvl w:val="1"/>
        <w:rPr>
          <w:b/>
          <w:bCs/>
          <w:color w:val="000000"/>
          <w:szCs w:val="28"/>
          <w:u w:val="none"/>
          <w:lang w:eastAsia="uk-UA"/>
        </w:rPr>
      </w:pPr>
      <w:r w:rsidRPr="00B55E23">
        <w:rPr>
          <w:b/>
          <w:bCs/>
          <w:color w:val="000000"/>
          <w:szCs w:val="28"/>
          <w:u w:val="none"/>
          <w:lang w:eastAsia="uk-UA"/>
        </w:rPr>
        <w:t>Опис вакансії</w:t>
      </w:r>
      <w:r w:rsidR="00B30474">
        <w:rPr>
          <w:b/>
          <w:bCs/>
          <w:color w:val="000000"/>
          <w:szCs w:val="28"/>
          <w:u w:val="none"/>
          <w:lang w:eastAsia="uk-UA"/>
        </w:rPr>
        <w:t>:</w:t>
      </w:r>
    </w:p>
    <w:p w14:paraId="7A2C70FE" w14:textId="79AA85A6" w:rsidR="00B30474" w:rsidRPr="00B55E23" w:rsidRDefault="00B55E23" w:rsidP="00155901">
      <w:pPr>
        <w:spacing w:before="100" w:beforeAutospacing="1" w:after="75"/>
        <w:jc w:val="both"/>
        <w:rPr>
          <w:szCs w:val="28"/>
          <w:u w:val="none"/>
          <w:lang w:eastAsia="uk-UA"/>
        </w:rPr>
      </w:pPr>
      <w:r w:rsidRPr="00B55E23">
        <w:rPr>
          <w:b/>
          <w:bCs/>
          <w:szCs w:val="28"/>
          <w:u w:val="none"/>
          <w:lang w:eastAsia="uk-UA"/>
        </w:rPr>
        <w:t>Вимоги</w:t>
      </w:r>
      <w:r w:rsidRPr="00B55E23">
        <w:rPr>
          <w:szCs w:val="28"/>
          <w:u w:val="none"/>
          <w:lang w:eastAsia="uk-UA"/>
        </w:rPr>
        <w:t>:</w:t>
      </w:r>
      <w:r w:rsidR="00B30474" w:rsidRPr="00B30474">
        <w:rPr>
          <w:szCs w:val="28"/>
          <w:u w:val="none"/>
          <w:lang w:eastAsia="uk-UA"/>
        </w:rPr>
        <w:t xml:space="preserve"> </w:t>
      </w:r>
      <w:r w:rsidR="000B2B67" w:rsidRPr="000B2B67">
        <w:rPr>
          <w:szCs w:val="28"/>
          <w:u w:val="none"/>
          <w:lang w:eastAsia="uk-UA"/>
        </w:rPr>
        <w:t xml:space="preserve">  Вища освіта II рівня за ступенем магістра (спеціаліста) відповідного напрямку підготовки</w:t>
      </w:r>
      <w:r w:rsidR="00B30474" w:rsidRPr="00B55E23">
        <w:rPr>
          <w:szCs w:val="28"/>
          <w:u w:val="none"/>
          <w:lang w:eastAsia="uk-UA"/>
        </w:rPr>
        <w:t>.</w:t>
      </w:r>
      <w:r w:rsidR="000B2B67">
        <w:rPr>
          <w:szCs w:val="28"/>
          <w:u w:val="none"/>
          <w:lang w:eastAsia="uk-UA"/>
        </w:rPr>
        <w:t xml:space="preserve"> </w:t>
      </w:r>
      <w:r w:rsidR="000B2B67" w:rsidRPr="00B55E23">
        <w:rPr>
          <w:szCs w:val="28"/>
          <w:u w:val="none"/>
          <w:lang w:eastAsia="uk-UA"/>
        </w:rPr>
        <w:t>Досвід роботи</w:t>
      </w:r>
      <w:r w:rsidR="000B2B67">
        <w:rPr>
          <w:szCs w:val="28"/>
          <w:u w:val="none"/>
          <w:lang w:eastAsia="uk-UA"/>
        </w:rPr>
        <w:t xml:space="preserve"> </w:t>
      </w:r>
      <w:r w:rsidR="00155901">
        <w:rPr>
          <w:szCs w:val="28"/>
          <w:u w:val="none"/>
          <w:lang w:eastAsia="uk-UA"/>
        </w:rPr>
        <w:t xml:space="preserve">відповідного напрямку підготовки </w:t>
      </w:r>
      <w:r w:rsidR="000B2B67">
        <w:rPr>
          <w:szCs w:val="28"/>
          <w:u w:val="none"/>
          <w:lang w:eastAsia="uk-UA"/>
        </w:rPr>
        <w:t xml:space="preserve">та </w:t>
      </w:r>
      <w:r w:rsidR="00155901">
        <w:rPr>
          <w:szCs w:val="28"/>
          <w:u w:val="none"/>
          <w:lang w:eastAsia="uk-UA"/>
        </w:rPr>
        <w:t>навички роботи в галузі кібербезпе</w:t>
      </w:r>
      <w:r w:rsidR="00D15E31">
        <w:rPr>
          <w:szCs w:val="28"/>
          <w:u w:val="none"/>
          <w:lang w:eastAsia="uk-UA"/>
        </w:rPr>
        <w:t>ки</w:t>
      </w:r>
      <w:r w:rsidR="000B2B67" w:rsidRPr="00B55E23">
        <w:rPr>
          <w:szCs w:val="28"/>
          <w:u w:val="none"/>
          <w:lang w:eastAsia="uk-UA"/>
        </w:rPr>
        <w:t>.</w:t>
      </w:r>
    </w:p>
    <w:p w14:paraId="418C6494" w14:textId="77777777" w:rsidR="00B55E23" w:rsidRPr="00B55E23" w:rsidRDefault="00B55E23" w:rsidP="00B55E23">
      <w:pPr>
        <w:spacing w:before="300" w:after="75"/>
        <w:rPr>
          <w:szCs w:val="28"/>
          <w:u w:val="none"/>
          <w:lang w:eastAsia="uk-UA"/>
        </w:rPr>
      </w:pPr>
      <w:r w:rsidRPr="00B55E23">
        <w:rPr>
          <w:b/>
          <w:bCs/>
          <w:szCs w:val="28"/>
          <w:u w:val="none"/>
          <w:lang w:eastAsia="uk-UA"/>
        </w:rPr>
        <w:t>Обов’язки</w:t>
      </w:r>
      <w:r w:rsidRPr="00B55E23">
        <w:rPr>
          <w:szCs w:val="28"/>
          <w:u w:val="none"/>
          <w:lang w:eastAsia="uk-UA"/>
        </w:rPr>
        <w:t>:</w:t>
      </w:r>
    </w:p>
    <w:p w14:paraId="18789B5C" w14:textId="633C7FF9" w:rsidR="00155901" w:rsidRDefault="00155901" w:rsidP="0018241A">
      <w:pPr>
        <w:pStyle w:val="a8"/>
        <w:numPr>
          <w:ilvl w:val="0"/>
          <w:numId w:val="7"/>
        </w:numPr>
        <w:tabs>
          <w:tab w:val="left" w:pos="993"/>
        </w:tabs>
        <w:spacing w:line="320" w:lineRule="exact"/>
        <w:ind w:left="0" w:firstLine="567"/>
        <w:jc w:val="both"/>
        <w:rPr>
          <w:szCs w:val="28"/>
          <w:u w:val="none"/>
          <w:lang w:eastAsia="uk-UA"/>
        </w:rPr>
      </w:pPr>
      <w:r w:rsidRPr="00D15E31">
        <w:rPr>
          <w:szCs w:val="28"/>
          <w:u w:val="none"/>
          <w:lang w:eastAsia="uk-UA"/>
        </w:rPr>
        <w:t>Забезпечувати працездатний стан комп’ютерної техніки, локальної обчислювальної мережі, операційних систем, системного і прикладного програмного забезпечення  (далі – ПЗ), захист від загроз кібератак</w:t>
      </w:r>
      <w:r w:rsidR="00EB1C03">
        <w:rPr>
          <w:u w:val="none"/>
        </w:rPr>
        <w:t xml:space="preserve"> та </w:t>
      </w:r>
      <w:r w:rsidR="006071D3" w:rsidRPr="006071D3">
        <w:rPr>
          <w:szCs w:val="28"/>
          <w:u w:val="none"/>
          <w:lang w:eastAsia="uk-UA"/>
        </w:rPr>
        <w:t>мініміз</w:t>
      </w:r>
      <w:r w:rsidR="00EB1C03">
        <w:rPr>
          <w:szCs w:val="28"/>
          <w:u w:val="none"/>
          <w:lang w:eastAsia="uk-UA"/>
        </w:rPr>
        <w:t>ація</w:t>
      </w:r>
      <w:r w:rsidR="006071D3" w:rsidRPr="006071D3">
        <w:rPr>
          <w:szCs w:val="28"/>
          <w:u w:val="none"/>
          <w:lang w:eastAsia="uk-UA"/>
        </w:rPr>
        <w:t xml:space="preserve"> ймовірн</w:t>
      </w:r>
      <w:r w:rsidR="00EB1C03">
        <w:rPr>
          <w:szCs w:val="28"/>
          <w:u w:val="none"/>
          <w:lang w:eastAsia="uk-UA"/>
        </w:rPr>
        <w:t>их</w:t>
      </w:r>
      <w:r w:rsidR="006071D3" w:rsidRPr="006071D3">
        <w:rPr>
          <w:szCs w:val="28"/>
          <w:u w:val="none"/>
          <w:lang w:eastAsia="uk-UA"/>
        </w:rPr>
        <w:t xml:space="preserve"> дій неавторизованих осіб у мережі, системах даних або пристроях</w:t>
      </w:r>
      <w:r w:rsidRPr="00D15E31">
        <w:rPr>
          <w:szCs w:val="28"/>
          <w:u w:val="none"/>
          <w:lang w:eastAsia="uk-UA"/>
        </w:rPr>
        <w:t>.</w:t>
      </w:r>
    </w:p>
    <w:p w14:paraId="65ECCF0B" w14:textId="38190657" w:rsidR="00155901" w:rsidRDefault="00155901" w:rsidP="0018241A">
      <w:pPr>
        <w:pStyle w:val="a8"/>
        <w:numPr>
          <w:ilvl w:val="0"/>
          <w:numId w:val="7"/>
        </w:numPr>
        <w:tabs>
          <w:tab w:val="left" w:pos="993"/>
        </w:tabs>
        <w:spacing w:line="320" w:lineRule="exact"/>
        <w:ind w:left="0" w:firstLine="567"/>
        <w:jc w:val="both"/>
        <w:rPr>
          <w:szCs w:val="28"/>
          <w:u w:val="none"/>
          <w:lang w:eastAsia="uk-UA"/>
        </w:rPr>
      </w:pPr>
      <w:r w:rsidRPr="00D15E31">
        <w:rPr>
          <w:szCs w:val="28"/>
          <w:u w:val="none"/>
          <w:lang w:eastAsia="uk-UA"/>
        </w:rPr>
        <w:t>Проводити установку операційних систем, системного і прикладного ПЗ, яке використовується у виробничому процесі. Видаляє  все ПЗ, яке не бере участі у виробничому процесі, призводить до перекручування або знищення службової інформації.</w:t>
      </w:r>
    </w:p>
    <w:p w14:paraId="48CFC2CB" w14:textId="145B5DAC" w:rsidR="00155901" w:rsidRDefault="00D15E31" w:rsidP="0018241A">
      <w:pPr>
        <w:pStyle w:val="a8"/>
        <w:numPr>
          <w:ilvl w:val="0"/>
          <w:numId w:val="7"/>
        </w:numPr>
        <w:tabs>
          <w:tab w:val="left" w:pos="993"/>
        </w:tabs>
        <w:spacing w:line="320" w:lineRule="exact"/>
        <w:ind w:left="0" w:firstLine="567"/>
        <w:jc w:val="both"/>
        <w:rPr>
          <w:szCs w:val="28"/>
          <w:u w:val="none"/>
          <w:lang w:eastAsia="uk-UA"/>
        </w:rPr>
      </w:pPr>
      <w:r>
        <w:rPr>
          <w:szCs w:val="28"/>
          <w:u w:val="none"/>
          <w:lang w:eastAsia="uk-UA"/>
        </w:rPr>
        <w:t>У</w:t>
      </w:r>
      <w:r w:rsidR="00155901" w:rsidRPr="00D15E31">
        <w:rPr>
          <w:szCs w:val="28"/>
          <w:u w:val="none"/>
          <w:lang w:eastAsia="uk-UA"/>
        </w:rPr>
        <w:t xml:space="preserve">часть у організації та впровадженні </w:t>
      </w:r>
      <w:r>
        <w:rPr>
          <w:szCs w:val="28"/>
          <w:u w:val="none"/>
          <w:lang w:eastAsia="uk-UA"/>
        </w:rPr>
        <w:t>на підприємстві</w:t>
      </w:r>
      <w:r w:rsidR="00155901" w:rsidRPr="00D15E31">
        <w:rPr>
          <w:szCs w:val="28"/>
          <w:u w:val="none"/>
          <w:lang w:eastAsia="uk-UA"/>
        </w:rPr>
        <w:t xml:space="preserve"> необхідного програмного забезпечення та здійсн</w:t>
      </w:r>
      <w:r>
        <w:rPr>
          <w:szCs w:val="28"/>
          <w:u w:val="none"/>
          <w:lang w:eastAsia="uk-UA"/>
        </w:rPr>
        <w:t>ення</w:t>
      </w:r>
      <w:r w:rsidR="00155901" w:rsidRPr="00D15E31">
        <w:rPr>
          <w:szCs w:val="28"/>
          <w:u w:val="none"/>
          <w:lang w:eastAsia="uk-UA"/>
        </w:rPr>
        <w:t xml:space="preserve"> адміністрування серверів, актуалізацію інформації на серверах</w:t>
      </w:r>
      <w:r>
        <w:rPr>
          <w:szCs w:val="28"/>
          <w:u w:val="none"/>
          <w:lang w:eastAsia="uk-UA"/>
        </w:rPr>
        <w:t xml:space="preserve">, </w:t>
      </w:r>
      <w:r w:rsidR="00155901" w:rsidRPr="00D15E31">
        <w:rPr>
          <w:szCs w:val="28"/>
          <w:u w:val="none"/>
          <w:lang w:eastAsia="uk-UA"/>
        </w:rPr>
        <w:t>контроль за доступом працівників підприємства до даних, що зберігаються на серверах підприємства, у відповідності з їх повноваженнями.</w:t>
      </w:r>
    </w:p>
    <w:p w14:paraId="6570D1DE" w14:textId="389BC5AF" w:rsidR="00155901" w:rsidRDefault="00155901" w:rsidP="0018241A">
      <w:pPr>
        <w:pStyle w:val="a8"/>
        <w:numPr>
          <w:ilvl w:val="0"/>
          <w:numId w:val="7"/>
        </w:numPr>
        <w:tabs>
          <w:tab w:val="left" w:pos="993"/>
        </w:tabs>
        <w:spacing w:line="320" w:lineRule="exact"/>
        <w:ind w:left="0" w:firstLine="567"/>
        <w:jc w:val="both"/>
        <w:rPr>
          <w:szCs w:val="28"/>
          <w:u w:val="none"/>
          <w:lang w:eastAsia="uk-UA"/>
        </w:rPr>
      </w:pPr>
      <w:r w:rsidRPr="00D15E31">
        <w:rPr>
          <w:szCs w:val="28"/>
          <w:u w:val="none"/>
          <w:lang w:eastAsia="uk-UA"/>
        </w:rPr>
        <w:t>Забезпечувати високу якість та надійність  обладнання, що використовується, підвищувати ефективність роботи комп’ютерної техніки і оргтехніки на підприємстві.</w:t>
      </w:r>
    </w:p>
    <w:p w14:paraId="32D3A4F8" w14:textId="4AD4BF84" w:rsidR="00155901" w:rsidRDefault="00155901" w:rsidP="0018241A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rPr>
          <w:szCs w:val="28"/>
          <w:u w:val="none"/>
          <w:lang w:eastAsia="uk-UA"/>
        </w:rPr>
      </w:pPr>
      <w:r w:rsidRPr="0018241A">
        <w:rPr>
          <w:szCs w:val="28"/>
          <w:u w:val="none"/>
          <w:lang w:eastAsia="uk-UA"/>
        </w:rPr>
        <w:t>Надавати пропозиції керівництву при замовленні програмного забезпечення та оргтехніки, враховуючи навантаження на комп’ютерну техніку і доцільність</w:t>
      </w:r>
      <w:r w:rsidR="0018241A" w:rsidRPr="0018241A">
        <w:rPr>
          <w:szCs w:val="28"/>
          <w:u w:val="none"/>
          <w:lang w:eastAsia="uk-UA"/>
        </w:rPr>
        <w:t xml:space="preserve">, визначати </w:t>
      </w:r>
      <w:r w:rsidR="0018241A">
        <w:rPr>
          <w:szCs w:val="28"/>
          <w:u w:val="none"/>
          <w:lang w:eastAsia="uk-UA"/>
        </w:rPr>
        <w:t>можлив</w:t>
      </w:r>
      <w:r w:rsidR="0018241A" w:rsidRPr="0018241A">
        <w:rPr>
          <w:szCs w:val="28"/>
          <w:u w:val="none"/>
          <w:lang w:eastAsia="uk-UA"/>
        </w:rPr>
        <w:t>ість використання та списання.</w:t>
      </w:r>
    </w:p>
    <w:p w14:paraId="7C6C9B00" w14:textId="564E90FB" w:rsidR="00155901" w:rsidRDefault="0018241A" w:rsidP="0018241A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rPr>
          <w:szCs w:val="28"/>
          <w:u w:val="none"/>
          <w:lang w:eastAsia="uk-UA"/>
        </w:rPr>
      </w:pPr>
      <w:r>
        <w:rPr>
          <w:szCs w:val="28"/>
          <w:u w:val="none"/>
          <w:lang w:eastAsia="uk-UA"/>
        </w:rPr>
        <w:t>П</w:t>
      </w:r>
      <w:r w:rsidR="00155901" w:rsidRPr="0018241A">
        <w:rPr>
          <w:szCs w:val="28"/>
          <w:u w:val="none"/>
          <w:lang w:eastAsia="uk-UA"/>
        </w:rPr>
        <w:t>роводити консультаційну та роз’яснювальну роботу  з питань пов’язаних з роботою оргтехніки і програмного забезпечення.</w:t>
      </w:r>
    </w:p>
    <w:p w14:paraId="6D835831" w14:textId="4930F8B4" w:rsidR="00155901" w:rsidRDefault="00155901" w:rsidP="0018241A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rPr>
          <w:szCs w:val="28"/>
          <w:u w:val="none"/>
          <w:lang w:eastAsia="uk-UA"/>
        </w:rPr>
      </w:pPr>
      <w:r w:rsidRPr="0018241A">
        <w:rPr>
          <w:szCs w:val="28"/>
          <w:u w:val="none"/>
          <w:lang w:eastAsia="uk-UA"/>
        </w:rPr>
        <w:t>Вести моніторинг та аналітику з доцільності використання програмного забезпечення та руху комп’ютерної техніки на підприємстві, контролювати оформлення</w:t>
      </w:r>
      <w:r w:rsidR="0018241A">
        <w:rPr>
          <w:szCs w:val="28"/>
          <w:u w:val="none"/>
          <w:lang w:eastAsia="uk-UA"/>
        </w:rPr>
        <w:t xml:space="preserve"> та</w:t>
      </w:r>
      <w:r w:rsidRPr="0018241A">
        <w:rPr>
          <w:szCs w:val="28"/>
          <w:u w:val="none"/>
          <w:lang w:eastAsia="uk-UA"/>
        </w:rPr>
        <w:t xml:space="preserve"> веден</w:t>
      </w:r>
      <w:r w:rsidR="0018241A">
        <w:rPr>
          <w:szCs w:val="28"/>
          <w:u w:val="none"/>
          <w:lang w:eastAsia="uk-UA"/>
        </w:rPr>
        <w:t xml:space="preserve">ня </w:t>
      </w:r>
      <w:r w:rsidRPr="0018241A">
        <w:rPr>
          <w:szCs w:val="28"/>
          <w:u w:val="none"/>
          <w:lang w:eastAsia="uk-UA"/>
        </w:rPr>
        <w:t>документації.</w:t>
      </w:r>
    </w:p>
    <w:p w14:paraId="44C90BDD" w14:textId="442C8F70" w:rsidR="00B464EC" w:rsidRDefault="00B464EC" w:rsidP="00B464EC">
      <w:pPr>
        <w:spacing w:line="320" w:lineRule="exact"/>
        <w:jc w:val="both"/>
        <w:rPr>
          <w:color w:val="000000"/>
          <w:sz w:val="24"/>
          <w:szCs w:val="24"/>
          <w:u w:val="none"/>
        </w:rPr>
      </w:pPr>
    </w:p>
    <w:p w14:paraId="7C878DE1" w14:textId="775AFAE7" w:rsidR="003267BB" w:rsidRDefault="003267BB" w:rsidP="00B464EC">
      <w:pPr>
        <w:spacing w:line="320" w:lineRule="exact"/>
        <w:jc w:val="both"/>
        <w:rPr>
          <w:color w:val="000000"/>
          <w:sz w:val="24"/>
          <w:szCs w:val="24"/>
          <w:u w:val="none"/>
        </w:rPr>
      </w:pPr>
    </w:p>
    <w:p w14:paraId="78586E05" w14:textId="7381AAA0" w:rsidR="003267BB" w:rsidRDefault="003267BB" w:rsidP="00B464EC">
      <w:pPr>
        <w:spacing w:line="320" w:lineRule="exact"/>
        <w:jc w:val="both"/>
        <w:rPr>
          <w:color w:val="000000"/>
          <w:sz w:val="24"/>
          <w:szCs w:val="24"/>
          <w:u w:val="none"/>
        </w:rPr>
      </w:pPr>
    </w:p>
    <w:p w14:paraId="507BC338" w14:textId="77777777" w:rsidR="003267BB" w:rsidRDefault="003267BB" w:rsidP="00B464EC">
      <w:pPr>
        <w:spacing w:line="320" w:lineRule="exact"/>
        <w:jc w:val="both"/>
        <w:rPr>
          <w:color w:val="000000"/>
          <w:sz w:val="24"/>
          <w:szCs w:val="24"/>
          <w:u w:val="none"/>
        </w:rPr>
      </w:pPr>
    </w:p>
    <w:p w14:paraId="6EB8F8E2" w14:textId="77777777" w:rsidR="00B464EC" w:rsidRDefault="00B464EC" w:rsidP="00434A09">
      <w:pPr>
        <w:spacing w:line="320" w:lineRule="exact"/>
        <w:ind w:firstLine="851"/>
        <w:jc w:val="both"/>
        <w:rPr>
          <w:color w:val="000000"/>
          <w:sz w:val="24"/>
          <w:szCs w:val="24"/>
          <w:u w:val="none"/>
        </w:rPr>
      </w:pPr>
    </w:p>
    <w:p w14:paraId="3C33DAC5" w14:textId="11079910" w:rsidR="00B464EC" w:rsidRPr="00B55E23" w:rsidRDefault="00B464EC" w:rsidP="00B464EC">
      <w:pPr>
        <w:spacing w:before="100" w:beforeAutospacing="1" w:after="300"/>
        <w:outlineLvl w:val="0"/>
        <w:rPr>
          <w:color w:val="000000"/>
          <w:kern w:val="36"/>
          <w:szCs w:val="28"/>
          <w:u w:val="none"/>
          <w:lang w:eastAsia="uk-UA"/>
        </w:rPr>
      </w:pPr>
      <w:r w:rsidRPr="00B55E23">
        <w:rPr>
          <w:b/>
          <w:bCs/>
          <w:color w:val="000000"/>
          <w:kern w:val="36"/>
          <w:szCs w:val="28"/>
          <w:u w:val="none"/>
          <w:lang w:eastAsia="uk-UA"/>
        </w:rPr>
        <w:lastRenderedPageBreak/>
        <w:t>Посада</w:t>
      </w:r>
      <w:r>
        <w:rPr>
          <w:b/>
          <w:bCs/>
          <w:color w:val="000000"/>
          <w:kern w:val="36"/>
          <w:szCs w:val="28"/>
          <w:u w:val="none"/>
          <w:lang w:eastAsia="uk-UA"/>
        </w:rPr>
        <w:t xml:space="preserve">: </w:t>
      </w:r>
      <w:r>
        <w:rPr>
          <w:color w:val="000000"/>
          <w:kern w:val="36"/>
          <w:szCs w:val="28"/>
          <w:u w:val="none"/>
          <w:lang w:eastAsia="uk-UA"/>
        </w:rPr>
        <w:t>помічник лікаря-епідеміолога</w:t>
      </w:r>
    </w:p>
    <w:p w14:paraId="2C5C8245" w14:textId="77777777" w:rsidR="00B464EC" w:rsidRPr="00B55E23" w:rsidRDefault="00B464EC" w:rsidP="00B464EC">
      <w:pPr>
        <w:spacing w:beforeAutospacing="1"/>
        <w:rPr>
          <w:b/>
          <w:bCs/>
          <w:szCs w:val="28"/>
          <w:u w:val="none"/>
          <w:lang w:eastAsia="uk-UA"/>
        </w:rPr>
      </w:pPr>
      <w:r w:rsidRPr="00B55E23">
        <w:rPr>
          <w:b/>
          <w:bCs/>
          <w:szCs w:val="28"/>
          <w:u w:val="none"/>
          <w:lang w:eastAsia="uk-UA"/>
        </w:rPr>
        <w:t>Заробітна плата</w:t>
      </w:r>
      <w:r>
        <w:rPr>
          <w:b/>
          <w:bCs/>
          <w:szCs w:val="28"/>
          <w:u w:val="none"/>
          <w:lang w:eastAsia="uk-UA"/>
        </w:rPr>
        <w:t>:</w:t>
      </w:r>
    </w:p>
    <w:p w14:paraId="73FE6E93" w14:textId="77777777" w:rsidR="00B464EC" w:rsidRDefault="00B464EC" w:rsidP="00B464EC">
      <w:pPr>
        <w:spacing w:before="100" w:beforeAutospacing="1" w:after="75"/>
        <w:jc w:val="both"/>
        <w:rPr>
          <w:b/>
          <w:bCs/>
          <w:szCs w:val="28"/>
          <w:u w:val="none"/>
          <w:lang w:eastAsia="uk-UA"/>
        </w:rPr>
      </w:pPr>
      <w:r w:rsidRPr="00B30474">
        <w:rPr>
          <w:b/>
          <w:bCs/>
          <w:szCs w:val="28"/>
          <w:u w:val="none"/>
        </w:rPr>
        <w:t>Дані про підприємство:</w:t>
      </w:r>
      <w:r>
        <w:rPr>
          <w:szCs w:val="28"/>
          <w:u w:val="none"/>
        </w:rPr>
        <w:t xml:space="preserve"> комунальне некомерційне підприємство</w:t>
      </w:r>
      <w:r w:rsidRPr="00F81E31">
        <w:rPr>
          <w:szCs w:val="28"/>
          <w:u w:val="none"/>
        </w:rPr>
        <w:t xml:space="preserve"> «Київська міська дитяча клінічна інфекційна лікарня» виконавчого органу Київської міської ради (Київської міської державної адміністрації)</w:t>
      </w:r>
      <w:r>
        <w:rPr>
          <w:color w:val="6B7886"/>
          <w:szCs w:val="28"/>
          <w:u w:val="none"/>
          <w:lang w:eastAsia="uk-UA"/>
        </w:rPr>
        <w:t xml:space="preserve">, </w:t>
      </w:r>
      <w:r w:rsidRPr="00B55E23">
        <w:rPr>
          <w:szCs w:val="28"/>
          <w:u w:val="none"/>
          <w:lang w:eastAsia="uk-UA"/>
        </w:rPr>
        <w:t>вулиця Дегтярівська, 23</w:t>
      </w:r>
      <w:r>
        <w:rPr>
          <w:szCs w:val="28"/>
          <w:u w:val="none"/>
          <w:lang w:eastAsia="uk-UA"/>
        </w:rPr>
        <w:t>, м. Київ, 04119</w:t>
      </w:r>
      <w:r w:rsidRPr="00B55E23">
        <w:rPr>
          <w:szCs w:val="28"/>
          <w:u w:val="none"/>
          <w:lang w:eastAsia="uk-UA"/>
        </w:rPr>
        <w:t>.</w:t>
      </w:r>
      <w:r w:rsidRPr="00B55E23">
        <w:rPr>
          <w:szCs w:val="28"/>
          <w:u w:val="none"/>
          <w:lang w:eastAsia="uk-UA"/>
        </w:rPr>
        <w:br/>
      </w:r>
    </w:p>
    <w:p w14:paraId="02E4F19F" w14:textId="6A952F97" w:rsidR="00B464EC" w:rsidRPr="00B55E23" w:rsidRDefault="00B464EC" w:rsidP="00B464EC">
      <w:pPr>
        <w:spacing w:before="100" w:beforeAutospacing="1" w:after="75"/>
        <w:jc w:val="both"/>
        <w:rPr>
          <w:szCs w:val="28"/>
          <w:u w:val="none"/>
          <w:lang w:eastAsia="uk-UA"/>
        </w:rPr>
      </w:pPr>
      <w:r w:rsidRPr="00B30474">
        <w:rPr>
          <w:b/>
          <w:bCs/>
          <w:szCs w:val="28"/>
          <w:u w:val="none"/>
          <w:lang w:eastAsia="uk-UA"/>
        </w:rPr>
        <w:t>Умови роботи:</w:t>
      </w:r>
      <w:r w:rsidRPr="00B30474">
        <w:rPr>
          <w:szCs w:val="28"/>
          <w:u w:val="none"/>
          <w:lang w:eastAsia="uk-UA"/>
        </w:rPr>
        <w:t xml:space="preserve"> </w:t>
      </w:r>
      <w:r w:rsidR="00D50825">
        <w:rPr>
          <w:szCs w:val="28"/>
          <w:u w:val="none"/>
          <w:lang w:eastAsia="uk-UA"/>
        </w:rPr>
        <w:t>Р</w:t>
      </w:r>
      <w:r w:rsidRPr="00B464EC">
        <w:rPr>
          <w:szCs w:val="28"/>
          <w:u w:val="none"/>
          <w:lang w:eastAsia="uk-UA"/>
        </w:rPr>
        <w:t xml:space="preserve">обота за сумісництвом </w:t>
      </w:r>
    </w:p>
    <w:p w14:paraId="241609C0" w14:textId="77777777" w:rsidR="00B464EC" w:rsidRPr="00B55E23" w:rsidRDefault="00B464EC" w:rsidP="00B464EC">
      <w:pPr>
        <w:spacing w:before="450" w:after="300"/>
        <w:outlineLvl w:val="1"/>
        <w:rPr>
          <w:b/>
          <w:bCs/>
          <w:color w:val="000000"/>
          <w:szCs w:val="28"/>
          <w:u w:val="none"/>
          <w:lang w:eastAsia="uk-UA"/>
        </w:rPr>
      </w:pPr>
      <w:r w:rsidRPr="00B55E23">
        <w:rPr>
          <w:b/>
          <w:bCs/>
          <w:color w:val="000000"/>
          <w:szCs w:val="28"/>
          <w:u w:val="none"/>
          <w:lang w:eastAsia="uk-UA"/>
        </w:rPr>
        <w:t>Опис вакансії</w:t>
      </w:r>
      <w:r>
        <w:rPr>
          <w:b/>
          <w:bCs/>
          <w:color w:val="000000"/>
          <w:szCs w:val="28"/>
          <w:u w:val="none"/>
          <w:lang w:eastAsia="uk-UA"/>
        </w:rPr>
        <w:t>:</w:t>
      </w:r>
    </w:p>
    <w:p w14:paraId="69AFCB24" w14:textId="77777777" w:rsidR="00B464EC" w:rsidRPr="00B464EC" w:rsidRDefault="00B464EC" w:rsidP="00B464EC">
      <w:pPr>
        <w:spacing w:before="100" w:beforeAutospacing="1" w:after="75"/>
        <w:jc w:val="both"/>
        <w:rPr>
          <w:szCs w:val="28"/>
          <w:u w:val="none"/>
          <w:lang w:eastAsia="uk-UA"/>
        </w:rPr>
      </w:pPr>
      <w:r w:rsidRPr="00B55E23">
        <w:rPr>
          <w:b/>
          <w:bCs/>
          <w:szCs w:val="28"/>
          <w:u w:val="none"/>
          <w:lang w:eastAsia="uk-UA"/>
        </w:rPr>
        <w:t>Вимоги</w:t>
      </w:r>
      <w:r w:rsidRPr="00B55E23">
        <w:rPr>
          <w:szCs w:val="28"/>
          <w:u w:val="none"/>
          <w:lang w:eastAsia="uk-UA"/>
        </w:rPr>
        <w:t>:</w:t>
      </w:r>
      <w:r w:rsidRPr="00B30474">
        <w:rPr>
          <w:szCs w:val="28"/>
          <w:u w:val="none"/>
          <w:lang w:eastAsia="uk-UA"/>
        </w:rPr>
        <w:t xml:space="preserve"> </w:t>
      </w:r>
      <w:r w:rsidRPr="000B2B67">
        <w:rPr>
          <w:szCs w:val="28"/>
          <w:u w:val="none"/>
          <w:lang w:eastAsia="uk-UA"/>
        </w:rPr>
        <w:t xml:space="preserve">  </w:t>
      </w:r>
      <w:r w:rsidRPr="00B464EC">
        <w:rPr>
          <w:szCs w:val="28"/>
          <w:u w:val="none"/>
          <w:lang w:eastAsia="uk-UA"/>
        </w:rPr>
        <w:t xml:space="preserve">неповна вища освіта (молодший спеціаліст) за галуззю знань «Охорона здоров’я», спеціальністю «Медицина». Спеціалізація за фахом «Епідеміологія». Підвищення кваліфікації (курси удосконалення тощо). Наявність посвідчення про присвоєння спеціальності. </w:t>
      </w:r>
    </w:p>
    <w:p w14:paraId="741CA813" w14:textId="30CC494F" w:rsidR="00B464EC" w:rsidRDefault="00B464EC" w:rsidP="00B464EC">
      <w:pPr>
        <w:spacing w:before="100" w:beforeAutospacing="1" w:after="75"/>
        <w:jc w:val="both"/>
        <w:rPr>
          <w:szCs w:val="28"/>
          <w:u w:val="none"/>
          <w:lang w:eastAsia="uk-UA"/>
        </w:rPr>
      </w:pPr>
      <w:r w:rsidRPr="00B55E23">
        <w:rPr>
          <w:b/>
          <w:bCs/>
          <w:szCs w:val="28"/>
          <w:u w:val="none"/>
          <w:lang w:eastAsia="uk-UA"/>
        </w:rPr>
        <w:t>Обов’язки</w:t>
      </w:r>
      <w:r w:rsidRPr="00B55E23">
        <w:rPr>
          <w:szCs w:val="28"/>
          <w:u w:val="none"/>
          <w:lang w:eastAsia="uk-UA"/>
        </w:rPr>
        <w:t>:</w:t>
      </w:r>
    </w:p>
    <w:p w14:paraId="4E0548D7" w14:textId="02730B7E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1. Керується чинним законодавством України про охорону здоров'я та нормативно-правовими актами, що визначають діяльність закладів охорони здоров'я, санітарним законодавством, положеннями про державний санітарний нагляд.</w:t>
      </w:r>
    </w:p>
    <w:p w14:paraId="3BC84CFA" w14:textId="3781C884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2. Здійснює державний санітарний нагляд: проводить санітарно-гігієнічне обстеження об'єктів щодо їх відповідності чинним санітарно-гігієнічним і протиепідемічним правилам і нормам.</w:t>
      </w:r>
    </w:p>
    <w:p w14:paraId="0E3DE9BE" w14:textId="68EEAFBF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3. Відбирає матеріал для санітарно-бактеріологічного дослідження, транспортує в лабораторію.</w:t>
      </w:r>
    </w:p>
    <w:p w14:paraId="783CC61B" w14:textId="4F128395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4. Бере участь у проведенні аналізів за розділом роботи та в комплексі протиепідемічних заходів в осередку інфекційних і паразитарних захворювань, в тому числі карантинних.</w:t>
      </w:r>
    </w:p>
    <w:p w14:paraId="4E8900D4" w14:textId="2F5F9351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5. Веде обліково-звітну документацію та статистичну обробку даних досліджень.</w:t>
      </w:r>
    </w:p>
    <w:p w14:paraId="78F1AB24" w14:textId="1395C10E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6. Під керівництвом лікаря-епідеміолога вивчає та аналізує відповідну інформацію, показники і результати роботи, узагальнює і систематизує їх.</w:t>
      </w:r>
    </w:p>
    <w:p w14:paraId="6A3F7405" w14:textId="33E1F858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 xml:space="preserve">7. Бере участь у проведенні епідеміологічного аналізу причин та умов, що сприяють або можуть сприяти поширенню збудників інфекцій </w:t>
      </w:r>
      <w:r w:rsidR="00FD16B0">
        <w:rPr>
          <w:szCs w:val="28"/>
          <w:u w:val="none"/>
          <w:lang w:eastAsia="uk-UA"/>
        </w:rPr>
        <w:t>на підприємстві</w:t>
      </w:r>
      <w:r w:rsidRPr="00B464EC">
        <w:rPr>
          <w:szCs w:val="28"/>
          <w:u w:val="none"/>
          <w:lang w:eastAsia="uk-UA"/>
        </w:rPr>
        <w:t>, визначає шляхи та фактори їх поширення та оцінює ступінь ризику інфікування пацієнтів і медичного персоналу.</w:t>
      </w:r>
    </w:p>
    <w:p w14:paraId="1F52CC0B" w14:textId="65B4FF53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8. Бере участь у розробленні плану дій щодо профілактика інфекцій та інфекційного контролю на основі епідеміологічних даних і пріоритетів, спрямованих на зниження захворюваності, летальності від інфекційних захворювань.</w:t>
      </w:r>
    </w:p>
    <w:p w14:paraId="466A8EDF" w14:textId="71161841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9. Бере участь у розробленні стандартних операційних процедур із забору, зберігання і транспортування зразків біологічних матеріалів для мікробіологічних досліджень.</w:t>
      </w:r>
    </w:p>
    <w:p w14:paraId="00F7E8CB" w14:textId="1E0E6C21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lastRenderedPageBreak/>
        <w:t xml:space="preserve">10. Допомагає організувати облік та аналіз щоденної інформації, що надходить із відділень </w:t>
      </w:r>
      <w:r w:rsidR="00FD16B0">
        <w:rPr>
          <w:szCs w:val="28"/>
          <w:u w:val="none"/>
          <w:lang w:eastAsia="uk-UA"/>
        </w:rPr>
        <w:t>підприємства</w:t>
      </w:r>
      <w:r w:rsidRPr="00B464EC">
        <w:rPr>
          <w:szCs w:val="28"/>
          <w:u w:val="none"/>
          <w:lang w:eastAsia="uk-UA"/>
        </w:rPr>
        <w:t>.</w:t>
      </w:r>
    </w:p>
    <w:p w14:paraId="41AA56D0" w14:textId="57A54D63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11. Бере участь у підготовці:</w:t>
      </w:r>
    </w:p>
    <w:p w14:paraId="3ED143B4" w14:textId="77777777" w:rsidR="00B464EC" w:rsidRPr="00B464EC" w:rsidRDefault="00B464EC" w:rsidP="00FD16B0">
      <w:pPr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•</w:t>
      </w:r>
      <w:r w:rsidRPr="00B464EC">
        <w:rPr>
          <w:szCs w:val="28"/>
          <w:u w:val="none"/>
          <w:lang w:eastAsia="uk-UA"/>
        </w:rPr>
        <w:tab/>
        <w:t>плану дій/заходів ЗОЗ на виконання нормативно-правових актів з питань ПІІК;</w:t>
      </w:r>
    </w:p>
    <w:p w14:paraId="7D1F2308" w14:textId="77777777" w:rsidR="00B464EC" w:rsidRPr="00B464EC" w:rsidRDefault="00B464EC" w:rsidP="00FD16B0">
      <w:pPr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•</w:t>
      </w:r>
      <w:r w:rsidRPr="00B464EC">
        <w:rPr>
          <w:szCs w:val="28"/>
          <w:u w:val="none"/>
          <w:lang w:eastAsia="uk-UA"/>
        </w:rPr>
        <w:tab/>
        <w:t>проєкту розрахунку та обґрунтування щорічного бюджету для реалізації планів дій/заходів ЗОЗ з питань ПІІК;</w:t>
      </w:r>
    </w:p>
    <w:p w14:paraId="2E8FF786" w14:textId="77777777" w:rsidR="00B464EC" w:rsidRPr="00B464EC" w:rsidRDefault="00B464EC" w:rsidP="00FD16B0">
      <w:pPr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•</w:t>
      </w:r>
      <w:r w:rsidRPr="00B464EC">
        <w:rPr>
          <w:szCs w:val="28"/>
          <w:u w:val="none"/>
          <w:lang w:eastAsia="uk-UA"/>
        </w:rPr>
        <w:tab/>
        <w:t>структури моніторингу, оцінювання та зворотній звʼязок щодо виконання ЗОЗ заходів з ПІІК, впровадження покращення гігієни рук, профілактики інфекційних хвороб, повʼязаних із наданням медичної допомоги.</w:t>
      </w:r>
    </w:p>
    <w:p w14:paraId="64178ED8" w14:textId="3B83956A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12. Під загально-методичним керівництвом лікаря-епідеміолога або  керівника ВІК</w:t>
      </w:r>
      <w:r w:rsidR="00FD16B0">
        <w:rPr>
          <w:szCs w:val="28"/>
          <w:u w:val="none"/>
          <w:lang w:eastAsia="uk-UA"/>
        </w:rPr>
        <w:t xml:space="preserve"> (відділ з інфекційного контролю)</w:t>
      </w:r>
      <w:r w:rsidRPr="00B464EC">
        <w:rPr>
          <w:szCs w:val="28"/>
          <w:u w:val="none"/>
          <w:lang w:eastAsia="uk-UA"/>
        </w:rPr>
        <w:t xml:space="preserve"> бере участь у проведенні епідеміологічної діагностики всіх форм інфекційних захворювань у пацієнтів з урахуванням факторів ризику, формує електронну базу даних результатів моніторингу.</w:t>
      </w:r>
    </w:p>
    <w:p w14:paraId="76CFD306" w14:textId="4EBE2EE3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13. Під загально-методичним керівництвом лікаря-епідеміолога або  керівника ВІК допомагає збирати інформацію про незвичайні реакції на введення імунобіологічних препаратів, розслідує причини їх виникнення.</w:t>
      </w:r>
    </w:p>
    <w:p w14:paraId="1DDF963A" w14:textId="3265B9B5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 xml:space="preserve">14. Допомагає впровадити </w:t>
      </w:r>
      <w:r w:rsidR="00FD16B0">
        <w:rPr>
          <w:szCs w:val="28"/>
          <w:u w:val="none"/>
          <w:lang w:eastAsia="uk-UA"/>
        </w:rPr>
        <w:t>на підприємстві</w:t>
      </w:r>
      <w:r w:rsidRPr="00B464EC">
        <w:rPr>
          <w:szCs w:val="28"/>
          <w:u w:val="none"/>
          <w:lang w:eastAsia="uk-UA"/>
        </w:rPr>
        <w:t xml:space="preserve"> оптимальну систему епідеміологічного моніторингу за інфекційними захворюваннями, у тому числі пов’язаними з наданням медичної допомоги, та регулярно оцінює її ефективність.</w:t>
      </w:r>
    </w:p>
    <w:p w14:paraId="2592EB17" w14:textId="3554BC43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15. Під загально-методичним керівництвом лікаря-епідеміолога або керівника ВІК допомагає організувати систему збирання, знезараження, тимчасового зберігання та утилізації медичних відходів</w:t>
      </w:r>
      <w:r w:rsidR="00FD16B0">
        <w:rPr>
          <w:szCs w:val="28"/>
          <w:u w:val="none"/>
          <w:lang w:eastAsia="uk-UA"/>
        </w:rPr>
        <w:t xml:space="preserve"> на підприємстві</w:t>
      </w:r>
      <w:r w:rsidRPr="00B464EC">
        <w:rPr>
          <w:szCs w:val="28"/>
          <w:u w:val="none"/>
          <w:lang w:eastAsia="uk-UA"/>
        </w:rPr>
        <w:t>.</w:t>
      </w:r>
    </w:p>
    <w:p w14:paraId="105197CB" w14:textId="083D2128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16. Допомагає готувати матеріали для роботи відділу з інфекційного контролю, пов’язаних з епідеміологічною обстановкою.</w:t>
      </w:r>
    </w:p>
    <w:p w14:paraId="2538F055" w14:textId="3FACF492" w:rsidR="00B464EC" w:rsidRPr="00B464EC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17. Бере участь у проведенні занять з медичним і немедичним персоналом із питань профілактики інфекцій, пов’язаних із наданням медичної допомоги, та інших інфекційних захворювань, гігієни рук тощо.</w:t>
      </w:r>
    </w:p>
    <w:p w14:paraId="282526A1" w14:textId="56A2EE94" w:rsidR="00B464EC" w:rsidRPr="00B55E23" w:rsidRDefault="00B464EC" w:rsidP="00FD16B0">
      <w:pPr>
        <w:ind w:firstLine="708"/>
        <w:jc w:val="both"/>
        <w:rPr>
          <w:szCs w:val="28"/>
          <w:u w:val="none"/>
          <w:lang w:eastAsia="uk-UA"/>
        </w:rPr>
      </w:pPr>
      <w:r w:rsidRPr="00B464EC">
        <w:rPr>
          <w:szCs w:val="28"/>
          <w:u w:val="none"/>
          <w:lang w:eastAsia="uk-UA"/>
        </w:rPr>
        <w:t>18. Бере участь в організації та проведенні роботи з питань пропаганди гігієнічних знань.</w:t>
      </w:r>
    </w:p>
    <w:p w14:paraId="0B6DBC55" w14:textId="77777777" w:rsidR="00B55E23" w:rsidRPr="008E504F" w:rsidRDefault="00B55E23" w:rsidP="00434A09">
      <w:pPr>
        <w:spacing w:line="320" w:lineRule="exact"/>
        <w:ind w:firstLine="851"/>
        <w:jc w:val="both"/>
        <w:rPr>
          <w:color w:val="000000"/>
          <w:sz w:val="24"/>
          <w:szCs w:val="24"/>
          <w:u w:val="none"/>
        </w:rPr>
      </w:pPr>
    </w:p>
    <w:p w14:paraId="29025CA4" w14:textId="77777777" w:rsidR="003267BB" w:rsidRDefault="003267BB" w:rsidP="00434A09">
      <w:pPr>
        <w:spacing w:line="320" w:lineRule="exact"/>
        <w:ind w:firstLine="851"/>
        <w:jc w:val="both"/>
        <w:rPr>
          <w:color w:val="000000"/>
          <w:szCs w:val="28"/>
          <w:u w:val="none"/>
        </w:rPr>
      </w:pPr>
    </w:p>
    <w:p w14:paraId="17B8916E" w14:textId="77777777" w:rsidR="003267BB" w:rsidRDefault="003267BB" w:rsidP="00434A09">
      <w:pPr>
        <w:spacing w:line="320" w:lineRule="exact"/>
        <w:ind w:firstLine="851"/>
        <w:jc w:val="both"/>
        <w:rPr>
          <w:color w:val="000000"/>
          <w:szCs w:val="28"/>
          <w:u w:val="none"/>
        </w:rPr>
      </w:pPr>
    </w:p>
    <w:p w14:paraId="132D75C4" w14:textId="5AA8C5C9" w:rsidR="00E25857" w:rsidRPr="0018241A" w:rsidRDefault="00437C4A" w:rsidP="00434A09">
      <w:pPr>
        <w:spacing w:line="320" w:lineRule="exact"/>
        <w:ind w:firstLine="851"/>
        <w:jc w:val="both"/>
        <w:rPr>
          <w:color w:val="000000"/>
          <w:szCs w:val="28"/>
          <w:u w:val="none"/>
        </w:rPr>
      </w:pPr>
      <w:r w:rsidRPr="0018241A">
        <w:rPr>
          <w:color w:val="000000"/>
          <w:szCs w:val="28"/>
          <w:u w:val="none"/>
        </w:rPr>
        <w:t>Начальник відділу з управління</w:t>
      </w:r>
    </w:p>
    <w:p w14:paraId="24F8E02C" w14:textId="63F1C6EA" w:rsidR="00437C4A" w:rsidRPr="0018241A" w:rsidRDefault="00437C4A" w:rsidP="005C14E0">
      <w:pPr>
        <w:spacing w:line="320" w:lineRule="exact"/>
        <w:ind w:firstLine="851"/>
        <w:jc w:val="both"/>
        <w:rPr>
          <w:color w:val="000000"/>
          <w:szCs w:val="28"/>
          <w:u w:val="none"/>
        </w:rPr>
      </w:pPr>
      <w:r w:rsidRPr="0018241A">
        <w:rPr>
          <w:color w:val="000000"/>
          <w:szCs w:val="28"/>
          <w:u w:val="none"/>
        </w:rPr>
        <w:t xml:space="preserve">персоналом                  </w:t>
      </w:r>
      <w:r w:rsidRPr="0018241A">
        <w:rPr>
          <w:color w:val="000000"/>
          <w:szCs w:val="28"/>
          <w:u w:val="none"/>
        </w:rPr>
        <w:tab/>
      </w:r>
      <w:r w:rsidRPr="0018241A">
        <w:rPr>
          <w:color w:val="000000"/>
          <w:szCs w:val="28"/>
          <w:u w:val="none"/>
        </w:rPr>
        <w:tab/>
      </w:r>
      <w:r w:rsidRPr="0018241A">
        <w:rPr>
          <w:color w:val="000000"/>
          <w:szCs w:val="28"/>
          <w:u w:val="none"/>
        </w:rPr>
        <w:tab/>
      </w:r>
      <w:r w:rsidRPr="0018241A">
        <w:rPr>
          <w:color w:val="000000"/>
          <w:szCs w:val="28"/>
          <w:u w:val="none"/>
        </w:rPr>
        <w:tab/>
      </w:r>
      <w:r w:rsidRPr="0018241A">
        <w:rPr>
          <w:color w:val="000000"/>
          <w:szCs w:val="28"/>
          <w:u w:val="none"/>
        </w:rPr>
        <w:tab/>
      </w:r>
      <w:r w:rsidRPr="0018241A">
        <w:rPr>
          <w:color w:val="000000"/>
          <w:szCs w:val="28"/>
          <w:u w:val="none"/>
        </w:rPr>
        <w:tab/>
        <w:t>А.В. ВІТЮК</w:t>
      </w:r>
    </w:p>
    <w:sectPr w:rsidR="00437C4A" w:rsidRPr="0018241A" w:rsidSect="005C14E0">
      <w:footerReference w:type="default" r:id="rId8"/>
      <w:pgSz w:w="11906" w:h="16838"/>
      <w:pgMar w:top="568" w:right="850" w:bottom="851" w:left="1276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2D45" w14:textId="77777777" w:rsidR="00FB1F4C" w:rsidRDefault="00FB1F4C" w:rsidP="00487FC2">
      <w:r>
        <w:separator/>
      </w:r>
    </w:p>
  </w:endnote>
  <w:endnote w:type="continuationSeparator" w:id="0">
    <w:p w14:paraId="6D66326E" w14:textId="77777777" w:rsidR="00FB1F4C" w:rsidRDefault="00FB1F4C" w:rsidP="004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5BDE" w14:textId="77777777" w:rsidR="00487FC2" w:rsidRPr="00487FC2" w:rsidRDefault="00487FC2">
    <w:pPr>
      <w:pStyle w:val="a6"/>
      <w:rPr>
        <w:sz w:val="22"/>
        <w:u w:val="none"/>
        <w:lang w:val="en-US"/>
      </w:rPr>
    </w:pPr>
    <w:r>
      <w:rPr>
        <w:sz w:val="22"/>
        <w:u w:val="none"/>
        <w:lang w:val="en-US"/>
      </w:rPr>
      <w:tab/>
    </w:r>
    <w:r>
      <w:rPr>
        <w:sz w:val="22"/>
        <w:u w:val="none"/>
        <w:lang w:val="en-US"/>
      </w:rPr>
      <w:tab/>
    </w:r>
    <w:r w:rsidRPr="00487FC2">
      <w:rPr>
        <w:sz w:val="22"/>
        <w:u w:val="none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3740" w14:textId="77777777" w:rsidR="00FB1F4C" w:rsidRDefault="00FB1F4C" w:rsidP="00487FC2">
      <w:r>
        <w:separator/>
      </w:r>
    </w:p>
  </w:footnote>
  <w:footnote w:type="continuationSeparator" w:id="0">
    <w:p w14:paraId="681F832F" w14:textId="77777777" w:rsidR="00FB1F4C" w:rsidRDefault="00FB1F4C" w:rsidP="0048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3818"/>
    <w:multiLevelType w:val="hybridMultilevel"/>
    <w:tmpl w:val="B908E45E"/>
    <w:lvl w:ilvl="0" w:tplc="EEAE31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27408A"/>
    <w:multiLevelType w:val="hybridMultilevel"/>
    <w:tmpl w:val="DE38AEE2"/>
    <w:lvl w:ilvl="0" w:tplc="C2DABE8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D471D2C"/>
    <w:multiLevelType w:val="hybridMultilevel"/>
    <w:tmpl w:val="74AC71A6"/>
    <w:lvl w:ilvl="0" w:tplc="2B0E24F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CB4ACD"/>
    <w:multiLevelType w:val="hybridMultilevel"/>
    <w:tmpl w:val="3C9A5EC6"/>
    <w:lvl w:ilvl="0" w:tplc="FC445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AC638B0"/>
    <w:multiLevelType w:val="hybridMultilevel"/>
    <w:tmpl w:val="337C9604"/>
    <w:lvl w:ilvl="0" w:tplc="006455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943173"/>
    <w:multiLevelType w:val="multilevel"/>
    <w:tmpl w:val="6B2C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D25C2"/>
    <w:multiLevelType w:val="hybridMultilevel"/>
    <w:tmpl w:val="1A7E94A8"/>
    <w:lvl w:ilvl="0" w:tplc="871CC6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BF"/>
    <w:rsid w:val="0001191A"/>
    <w:rsid w:val="00022B6D"/>
    <w:rsid w:val="000718E9"/>
    <w:rsid w:val="00077E5F"/>
    <w:rsid w:val="00091AAE"/>
    <w:rsid w:val="00091D26"/>
    <w:rsid w:val="000B112A"/>
    <w:rsid w:val="000B2B67"/>
    <w:rsid w:val="000B6BDB"/>
    <w:rsid w:val="000C54DF"/>
    <w:rsid w:val="000D40CC"/>
    <w:rsid w:val="000D4455"/>
    <w:rsid w:val="000E07E3"/>
    <w:rsid w:val="00102CC3"/>
    <w:rsid w:val="0010386C"/>
    <w:rsid w:val="00117C9C"/>
    <w:rsid w:val="001254CB"/>
    <w:rsid w:val="00142C5D"/>
    <w:rsid w:val="001433CB"/>
    <w:rsid w:val="00155901"/>
    <w:rsid w:val="00160087"/>
    <w:rsid w:val="0018241A"/>
    <w:rsid w:val="001C3641"/>
    <w:rsid w:val="001D7ECE"/>
    <w:rsid w:val="001E2983"/>
    <w:rsid w:val="002155ED"/>
    <w:rsid w:val="002603D1"/>
    <w:rsid w:val="00270D37"/>
    <w:rsid w:val="00283602"/>
    <w:rsid w:val="002B20A3"/>
    <w:rsid w:val="002B487F"/>
    <w:rsid w:val="003064B4"/>
    <w:rsid w:val="00320FA1"/>
    <w:rsid w:val="003267BB"/>
    <w:rsid w:val="00334C7D"/>
    <w:rsid w:val="00357775"/>
    <w:rsid w:val="00375ECB"/>
    <w:rsid w:val="00383A92"/>
    <w:rsid w:val="00396D98"/>
    <w:rsid w:val="003A7181"/>
    <w:rsid w:val="003B49F3"/>
    <w:rsid w:val="003D70AC"/>
    <w:rsid w:val="003E7893"/>
    <w:rsid w:val="00424015"/>
    <w:rsid w:val="00434A09"/>
    <w:rsid w:val="00437C4A"/>
    <w:rsid w:val="00460324"/>
    <w:rsid w:val="00487FC2"/>
    <w:rsid w:val="004A1E93"/>
    <w:rsid w:val="004A730D"/>
    <w:rsid w:val="004D52E1"/>
    <w:rsid w:val="004E2636"/>
    <w:rsid w:val="004E2D2D"/>
    <w:rsid w:val="004E382D"/>
    <w:rsid w:val="004F7427"/>
    <w:rsid w:val="00506B56"/>
    <w:rsid w:val="005311F8"/>
    <w:rsid w:val="0057691E"/>
    <w:rsid w:val="005B255D"/>
    <w:rsid w:val="005C012D"/>
    <w:rsid w:val="005C14E0"/>
    <w:rsid w:val="005C3240"/>
    <w:rsid w:val="005F4439"/>
    <w:rsid w:val="0060526F"/>
    <w:rsid w:val="006058EF"/>
    <w:rsid w:val="006071D3"/>
    <w:rsid w:val="00615591"/>
    <w:rsid w:val="00620B10"/>
    <w:rsid w:val="00676498"/>
    <w:rsid w:val="006844CD"/>
    <w:rsid w:val="006A4880"/>
    <w:rsid w:val="006A5F90"/>
    <w:rsid w:val="006B6C5E"/>
    <w:rsid w:val="006E048A"/>
    <w:rsid w:val="00703D1A"/>
    <w:rsid w:val="0070543A"/>
    <w:rsid w:val="00727D26"/>
    <w:rsid w:val="0074008D"/>
    <w:rsid w:val="00740DC4"/>
    <w:rsid w:val="0075544C"/>
    <w:rsid w:val="007644D4"/>
    <w:rsid w:val="0076577B"/>
    <w:rsid w:val="00790159"/>
    <w:rsid w:val="007A5584"/>
    <w:rsid w:val="007B591F"/>
    <w:rsid w:val="007C3BF9"/>
    <w:rsid w:val="007D5ACB"/>
    <w:rsid w:val="008202BF"/>
    <w:rsid w:val="00824BF6"/>
    <w:rsid w:val="008254B8"/>
    <w:rsid w:val="00825B0F"/>
    <w:rsid w:val="00842FFB"/>
    <w:rsid w:val="00854566"/>
    <w:rsid w:val="008952EB"/>
    <w:rsid w:val="008D1965"/>
    <w:rsid w:val="008D4A5F"/>
    <w:rsid w:val="008E4CFF"/>
    <w:rsid w:val="008E504F"/>
    <w:rsid w:val="008F6D66"/>
    <w:rsid w:val="00924255"/>
    <w:rsid w:val="009459D0"/>
    <w:rsid w:val="009624B7"/>
    <w:rsid w:val="00984934"/>
    <w:rsid w:val="009B345C"/>
    <w:rsid w:val="009C3E01"/>
    <w:rsid w:val="009C416A"/>
    <w:rsid w:val="009D27E8"/>
    <w:rsid w:val="009E2382"/>
    <w:rsid w:val="00A056CC"/>
    <w:rsid w:val="00A07E15"/>
    <w:rsid w:val="00A1626A"/>
    <w:rsid w:val="00A27A95"/>
    <w:rsid w:val="00A405FC"/>
    <w:rsid w:val="00A46547"/>
    <w:rsid w:val="00A9069E"/>
    <w:rsid w:val="00A95698"/>
    <w:rsid w:val="00AA13E2"/>
    <w:rsid w:val="00AC3C80"/>
    <w:rsid w:val="00AD3E97"/>
    <w:rsid w:val="00B30474"/>
    <w:rsid w:val="00B464EC"/>
    <w:rsid w:val="00B530CE"/>
    <w:rsid w:val="00B55E23"/>
    <w:rsid w:val="00B73496"/>
    <w:rsid w:val="00B769D6"/>
    <w:rsid w:val="00B77DDC"/>
    <w:rsid w:val="00B918E2"/>
    <w:rsid w:val="00BB629B"/>
    <w:rsid w:val="00BD1E3E"/>
    <w:rsid w:val="00BD3AC6"/>
    <w:rsid w:val="00BE1973"/>
    <w:rsid w:val="00C1128D"/>
    <w:rsid w:val="00C20939"/>
    <w:rsid w:val="00C320E8"/>
    <w:rsid w:val="00C44839"/>
    <w:rsid w:val="00C5214F"/>
    <w:rsid w:val="00C523EE"/>
    <w:rsid w:val="00C54C94"/>
    <w:rsid w:val="00C63E2E"/>
    <w:rsid w:val="00C71B2C"/>
    <w:rsid w:val="00C749D9"/>
    <w:rsid w:val="00C9099C"/>
    <w:rsid w:val="00CA71F4"/>
    <w:rsid w:val="00CB41BF"/>
    <w:rsid w:val="00CC75D1"/>
    <w:rsid w:val="00CF502D"/>
    <w:rsid w:val="00D15E31"/>
    <w:rsid w:val="00D167A5"/>
    <w:rsid w:val="00D37937"/>
    <w:rsid w:val="00D50825"/>
    <w:rsid w:val="00D619C5"/>
    <w:rsid w:val="00D92244"/>
    <w:rsid w:val="00DA262D"/>
    <w:rsid w:val="00DA44E7"/>
    <w:rsid w:val="00DB4783"/>
    <w:rsid w:val="00DD5169"/>
    <w:rsid w:val="00DD78D8"/>
    <w:rsid w:val="00E25857"/>
    <w:rsid w:val="00E57781"/>
    <w:rsid w:val="00EB1C03"/>
    <w:rsid w:val="00EB4694"/>
    <w:rsid w:val="00EE5E2D"/>
    <w:rsid w:val="00F158D5"/>
    <w:rsid w:val="00F42514"/>
    <w:rsid w:val="00F43BE3"/>
    <w:rsid w:val="00FA1BCC"/>
    <w:rsid w:val="00FA299B"/>
    <w:rsid w:val="00FB1F4C"/>
    <w:rsid w:val="00FB45E9"/>
    <w:rsid w:val="00FC20AF"/>
    <w:rsid w:val="00FD16B0"/>
    <w:rsid w:val="00FD1F04"/>
    <w:rsid w:val="00FD6AD2"/>
    <w:rsid w:val="00FE4570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15CE2"/>
  <w15:docId w15:val="{A1BF58ED-DF4A-41F6-8C62-AB6C6E4A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1">
    <w:name w:val="heading 1"/>
    <w:basedOn w:val="a"/>
    <w:next w:val="a"/>
    <w:link w:val="10"/>
    <w:qFormat/>
    <w:rsid w:val="008202BF"/>
    <w:pPr>
      <w:keepNext/>
      <w:jc w:val="both"/>
      <w:outlineLvl w:val="0"/>
    </w:pPr>
    <w:rPr>
      <w:b/>
      <w:u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9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2B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8202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7FC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7FC2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487FC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7FC2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8">
    <w:name w:val="List Paragraph"/>
    <w:basedOn w:val="a"/>
    <w:uiPriority w:val="34"/>
    <w:qFormat/>
    <w:rsid w:val="00BE19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1A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AAE"/>
    <w:rPr>
      <w:rFonts w:ascii="Segoe UI" w:eastAsia="Times New Roman" w:hAnsi="Segoe UI" w:cs="Segoe UI"/>
      <w:sz w:val="18"/>
      <w:szCs w:val="1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69D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u w:val="single"/>
      <w:lang w:val="uk-UA" w:eastAsia="ru-RU"/>
    </w:rPr>
  </w:style>
  <w:style w:type="paragraph" w:customStyle="1" w:styleId="rvps12">
    <w:name w:val="rvps12"/>
    <w:basedOn w:val="a"/>
    <w:rsid w:val="00A405FC"/>
    <w:pPr>
      <w:spacing w:before="100" w:beforeAutospacing="1" w:after="100" w:afterAutospacing="1"/>
    </w:pPr>
    <w:rPr>
      <w:sz w:val="24"/>
      <w:szCs w:val="24"/>
      <w:u w:val="none"/>
      <w:lang w:val="ru-RU"/>
    </w:rPr>
  </w:style>
  <w:style w:type="character" w:customStyle="1" w:styleId="rvts9">
    <w:name w:val="rvts9"/>
    <w:basedOn w:val="a0"/>
    <w:rsid w:val="00A405FC"/>
  </w:style>
  <w:style w:type="paragraph" w:customStyle="1" w:styleId="rvps6">
    <w:name w:val="rvps6"/>
    <w:basedOn w:val="a"/>
    <w:rsid w:val="00A405FC"/>
    <w:pPr>
      <w:spacing w:before="100" w:beforeAutospacing="1" w:after="100" w:afterAutospacing="1"/>
    </w:pPr>
    <w:rPr>
      <w:sz w:val="24"/>
      <w:szCs w:val="24"/>
      <w:u w:val="none"/>
      <w:lang w:val="ru-RU"/>
    </w:rPr>
  </w:style>
  <w:style w:type="character" w:customStyle="1" w:styleId="rvts23">
    <w:name w:val="rvts23"/>
    <w:basedOn w:val="a0"/>
    <w:rsid w:val="00A405FC"/>
  </w:style>
  <w:style w:type="paragraph" w:styleId="ab">
    <w:name w:val="Normal (Web)"/>
    <w:basedOn w:val="a"/>
    <w:uiPriority w:val="99"/>
    <w:semiHidden/>
    <w:unhideWhenUsed/>
    <w:rsid w:val="003B49F3"/>
    <w:pPr>
      <w:spacing w:before="100" w:beforeAutospacing="1" w:after="100" w:afterAutospacing="1"/>
    </w:pPr>
    <w:rPr>
      <w:sz w:val="24"/>
      <w:szCs w:val="24"/>
      <w:u w:val="none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42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u w:val="none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2C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1"/>
    <w:rsid w:val="00620B10"/>
    <w:rPr>
      <w:spacing w:val="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20B10"/>
    <w:pPr>
      <w:widowControl w:val="0"/>
      <w:shd w:val="clear" w:color="auto" w:fill="FFFFFF"/>
      <w:spacing w:before="60" w:after="2160" w:line="0" w:lineRule="atLeast"/>
      <w:jc w:val="both"/>
    </w:pPr>
    <w:rPr>
      <w:rFonts w:asciiTheme="minorHAnsi" w:eastAsiaTheme="minorHAnsi" w:hAnsiTheme="minorHAnsi" w:cstheme="minorBidi"/>
      <w:spacing w:val="10"/>
      <w:sz w:val="26"/>
      <w:szCs w:val="26"/>
      <w:u w:val="none"/>
      <w:shd w:val="clear" w:color="auto" w:fill="FFFFFF"/>
      <w:lang w:val="ru-RU" w:eastAsia="en-US"/>
    </w:rPr>
  </w:style>
  <w:style w:type="paragraph" w:customStyle="1" w:styleId="rvps2">
    <w:name w:val="rvps2"/>
    <w:basedOn w:val="a"/>
    <w:rsid w:val="006B6C5E"/>
    <w:pPr>
      <w:spacing w:before="100" w:beforeAutospacing="1" w:after="100" w:afterAutospacing="1"/>
    </w:pPr>
    <w:rPr>
      <w:sz w:val="24"/>
      <w:szCs w:val="24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55E23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7805-F889-4AFF-9DC7-B3796716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3909</Words>
  <Characters>2229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Oleksnadr Savchenko</dc:creator>
  <cp:lastModifiedBy>WEB</cp:lastModifiedBy>
  <cp:revision>8</cp:revision>
  <cp:lastPrinted>2023-06-02T07:17:00Z</cp:lastPrinted>
  <dcterms:created xsi:type="dcterms:W3CDTF">2023-07-26T09:45:00Z</dcterms:created>
  <dcterms:modified xsi:type="dcterms:W3CDTF">2023-07-27T11:18:00Z</dcterms:modified>
</cp:coreProperties>
</file>